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00" w:rsidRDefault="003F6300" w:rsidP="003F6300">
      <w:pPr>
        <w:jc w:val="center"/>
        <w:rPr>
          <w:b/>
          <w:sz w:val="28"/>
        </w:rPr>
      </w:pPr>
      <w:r w:rsidRPr="003F6300">
        <w:rPr>
          <w:b/>
          <w:sz w:val="28"/>
        </w:rPr>
        <w:t>The Phone Call</w:t>
      </w:r>
    </w:p>
    <w:p w:rsidR="003F6300" w:rsidRDefault="003F6300" w:rsidP="003F6300">
      <w:pPr>
        <w:rPr>
          <w:b/>
          <w:sz w:val="28"/>
        </w:rPr>
      </w:pPr>
    </w:p>
    <w:p w:rsidR="003F6300" w:rsidRPr="003F6300" w:rsidRDefault="003F6300" w:rsidP="003F6300">
      <w:pPr>
        <w:rPr>
          <w:rFonts w:ascii="Times New Roman" w:hAnsi="Times New Roman" w:cs="Verdana"/>
          <w:i/>
          <w:color w:val="262626"/>
          <w:sz w:val="20"/>
          <w:szCs w:val="26"/>
        </w:rPr>
      </w:pPr>
      <w:r w:rsidRPr="003F6300">
        <w:rPr>
          <w:rFonts w:ascii="Times New Roman" w:hAnsi="Times New Roman" w:cs="Verdana"/>
          <w:i/>
          <w:color w:val="262626"/>
          <w:sz w:val="20"/>
          <w:szCs w:val="26"/>
        </w:rPr>
        <w:t xml:space="preserve">SUMMARY: Heather volunteers as a crisis center hot-line operator. She receives a telephone call from a tearful Stan, who is reluctant to divulge the nature of his problem. All she can initially get out of him is that he is despondent and remorseful about an event that happened two years ago, which is now making it difficult for him to continue. The call takes on some urgency for her when she learns that he has taken some prescription anti-depressants. While she tries to convince him to let her call an ambulance for him, all he really seems to want is someone - her - to figuratively hold his hand while he dies. Without any other support staff around, Heather has to use whatever clues she can glean from their conversation to provide Stan the help she wants to get to him before he dies. </w:t>
      </w:r>
    </w:p>
    <w:p w:rsidR="003F6300" w:rsidRDefault="003F6300" w:rsidP="003F6300">
      <w:pPr>
        <w:rPr>
          <w:rFonts w:ascii="Times New Roman" w:hAnsi="Times New Roman" w:cs="Verdana"/>
          <w:color w:val="262626"/>
          <w:szCs w:val="26"/>
        </w:rPr>
      </w:pPr>
    </w:p>
    <w:p w:rsidR="003F6300" w:rsidRDefault="003F6300" w:rsidP="003F6300">
      <w:pPr>
        <w:jc w:val="center"/>
        <w:rPr>
          <w:rFonts w:ascii="Times New Roman" w:hAnsi="Times New Roman" w:cs="Verdana"/>
          <w:color w:val="262626"/>
          <w:szCs w:val="26"/>
        </w:rPr>
      </w:pPr>
      <w:r>
        <w:rPr>
          <w:rFonts w:ascii="Times New Roman" w:hAnsi="Times New Roman" w:cs="Verdana"/>
          <w:color w:val="262626"/>
          <w:szCs w:val="26"/>
        </w:rPr>
        <w:t>WRITTEN RESPONSE</w:t>
      </w:r>
    </w:p>
    <w:p w:rsidR="003F6300" w:rsidRDefault="003F6300" w:rsidP="003F6300">
      <w:pPr>
        <w:rPr>
          <w:rFonts w:ascii="Times New Roman" w:hAnsi="Times New Roman" w:cs="Verdana"/>
          <w:color w:val="262626"/>
          <w:szCs w:val="26"/>
        </w:rPr>
      </w:pPr>
    </w:p>
    <w:p w:rsidR="003F6300" w:rsidRDefault="003F6300" w:rsidP="003F6300">
      <w:pPr>
        <w:rPr>
          <w:rFonts w:ascii="Times New Roman" w:hAnsi="Times New Roman" w:cs="Verdana"/>
          <w:color w:val="262626"/>
          <w:szCs w:val="26"/>
        </w:rPr>
      </w:pPr>
      <w:r>
        <w:rPr>
          <w:rFonts w:ascii="Times New Roman" w:hAnsi="Times New Roman" w:cs="Verdana"/>
          <w:color w:val="262626"/>
          <w:szCs w:val="26"/>
        </w:rPr>
        <w:t>This piece won the Oscar in 2015 for Best Short Film. In a written response written in MLA format, please answer the following questions:</w:t>
      </w:r>
    </w:p>
    <w:p w:rsidR="003F6300" w:rsidRDefault="003F6300" w:rsidP="003F6300">
      <w:pPr>
        <w:rPr>
          <w:rFonts w:ascii="Times New Roman" w:hAnsi="Times New Roman" w:cs="Verdana"/>
          <w:color w:val="262626"/>
          <w:szCs w:val="26"/>
        </w:rPr>
      </w:pPr>
    </w:p>
    <w:p w:rsidR="003F6300" w:rsidRPr="003F6300" w:rsidRDefault="003F6300" w:rsidP="003F6300">
      <w:pPr>
        <w:pStyle w:val="ListParagraph"/>
        <w:numPr>
          <w:ilvl w:val="0"/>
          <w:numId w:val="1"/>
        </w:numPr>
        <w:rPr>
          <w:rFonts w:ascii="Times New Roman" w:hAnsi="Times New Roman"/>
          <w:b/>
          <w:sz w:val="20"/>
        </w:rPr>
      </w:pPr>
      <w:r w:rsidRPr="003F6300">
        <w:rPr>
          <w:rFonts w:ascii="Times New Roman" w:hAnsi="Times New Roman"/>
          <w:sz w:val="20"/>
        </w:rPr>
        <w:t>What did you think of the film? Why do you think it won an Oscar?</w:t>
      </w:r>
    </w:p>
    <w:p w:rsidR="003F6300" w:rsidRPr="003F6300" w:rsidRDefault="003F6300" w:rsidP="003F6300">
      <w:pPr>
        <w:pStyle w:val="ListParagraph"/>
        <w:numPr>
          <w:ilvl w:val="0"/>
          <w:numId w:val="1"/>
        </w:numPr>
        <w:rPr>
          <w:rFonts w:ascii="Times New Roman" w:hAnsi="Times New Roman"/>
          <w:b/>
          <w:sz w:val="20"/>
        </w:rPr>
      </w:pPr>
      <w:r w:rsidRPr="003F6300">
        <w:rPr>
          <w:rFonts w:ascii="Times New Roman" w:hAnsi="Times New Roman"/>
          <w:sz w:val="20"/>
        </w:rPr>
        <w:t>Why do you think Stan called the crisis line if he had already decided he wanted to die?</w:t>
      </w:r>
    </w:p>
    <w:p w:rsidR="003F6300" w:rsidRPr="003F6300" w:rsidRDefault="003F6300" w:rsidP="003F6300">
      <w:pPr>
        <w:pStyle w:val="ListParagraph"/>
        <w:numPr>
          <w:ilvl w:val="0"/>
          <w:numId w:val="1"/>
        </w:numPr>
        <w:rPr>
          <w:rFonts w:ascii="Times New Roman" w:hAnsi="Times New Roman"/>
          <w:b/>
          <w:sz w:val="20"/>
        </w:rPr>
      </w:pPr>
      <w:r w:rsidRPr="003F6300">
        <w:rPr>
          <w:rFonts w:ascii="Times New Roman" w:hAnsi="Times New Roman"/>
          <w:sz w:val="20"/>
        </w:rPr>
        <w:t>How do you think Heather handled the call? What would you do if you were in her shoes?</w:t>
      </w:r>
    </w:p>
    <w:p w:rsidR="003F6300" w:rsidRPr="003F6300" w:rsidRDefault="003F6300" w:rsidP="003F6300">
      <w:pPr>
        <w:pStyle w:val="ListParagraph"/>
        <w:numPr>
          <w:ilvl w:val="0"/>
          <w:numId w:val="1"/>
        </w:numPr>
        <w:rPr>
          <w:rFonts w:ascii="Times New Roman" w:hAnsi="Times New Roman"/>
          <w:b/>
          <w:sz w:val="20"/>
        </w:rPr>
      </w:pPr>
      <w:r w:rsidRPr="003F6300">
        <w:rPr>
          <w:rFonts w:ascii="Times New Roman" w:hAnsi="Times New Roman"/>
          <w:sz w:val="20"/>
        </w:rPr>
        <w:t>After learning that she didn’t make it in time, how do you think Heather feels?</w:t>
      </w:r>
    </w:p>
    <w:p w:rsidR="003F6300" w:rsidRPr="003F6300" w:rsidRDefault="003F6300" w:rsidP="003F6300">
      <w:pPr>
        <w:pStyle w:val="ListParagraph"/>
        <w:numPr>
          <w:ilvl w:val="0"/>
          <w:numId w:val="1"/>
        </w:numPr>
        <w:rPr>
          <w:rFonts w:ascii="Times New Roman" w:hAnsi="Times New Roman"/>
          <w:b/>
          <w:sz w:val="20"/>
        </w:rPr>
      </w:pPr>
      <w:r w:rsidRPr="003F6300">
        <w:rPr>
          <w:rFonts w:ascii="Times New Roman" w:hAnsi="Times New Roman"/>
          <w:sz w:val="20"/>
        </w:rPr>
        <w:t>Would you recommend this film to a friend? Why or why not?</w:t>
      </w:r>
    </w:p>
    <w:p w:rsidR="003F6300" w:rsidRDefault="003F6300" w:rsidP="003F6300">
      <w:pPr>
        <w:jc w:val="center"/>
        <w:rPr>
          <w:rFonts w:ascii="Times New Roman" w:hAnsi="Times New Roman"/>
          <w:b/>
        </w:rPr>
      </w:pPr>
    </w:p>
    <w:p w:rsidR="003F6300" w:rsidRDefault="003F6300" w:rsidP="003F6300">
      <w:pPr>
        <w:jc w:val="center"/>
        <w:rPr>
          <w:rFonts w:ascii="Times New Roman" w:hAnsi="Times New Roman"/>
        </w:rPr>
      </w:pPr>
      <w:r>
        <w:rPr>
          <w:rFonts w:ascii="Times New Roman" w:hAnsi="Times New Roman"/>
        </w:rPr>
        <w:t>RESPONSE RUBRIC-50 POINTS</w:t>
      </w:r>
    </w:p>
    <w:p w:rsidR="003F6300" w:rsidRDefault="003F6300" w:rsidP="003F6300">
      <w:pPr>
        <w:rPr>
          <w:rFonts w:ascii="Times New Roman" w:hAnsi="Times New Roman"/>
        </w:rPr>
      </w:pPr>
    </w:p>
    <w:tbl>
      <w:tblPr>
        <w:tblStyle w:val="TableGrid"/>
        <w:tblW w:w="0" w:type="auto"/>
        <w:tblLook w:val="00BF"/>
      </w:tblPr>
      <w:tblGrid>
        <w:gridCol w:w="1771"/>
        <w:gridCol w:w="1771"/>
        <w:gridCol w:w="1771"/>
        <w:gridCol w:w="1771"/>
        <w:gridCol w:w="1772"/>
      </w:tblGrid>
      <w:tr w:rsidR="003F6300">
        <w:tc>
          <w:tcPr>
            <w:tcW w:w="1771" w:type="dxa"/>
          </w:tcPr>
          <w:p w:rsidR="003F6300" w:rsidRDefault="003F6300" w:rsidP="003F6300">
            <w:pPr>
              <w:rPr>
                <w:rFonts w:ascii="Times New Roman" w:hAnsi="Times New Roman"/>
              </w:rPr>
            </w:pPr>
          </w:p>
        </w:tc>
        <w:tc>
          <w:tcPr>
            <w:tcW w:w="1771" w:type="dxa"/>
          </w:tcPr>
          <w:p w:rsidR="003F6300" w:rsidRDefault="003F6300" w:rsidP="003F6300">
            <w:pPr>
              <w:rPr>
                <w:rFonts w:ascii="Times New Roman" w:hAnsi="Times New Roman"/>
              </w:rPr>
            </w:pPr>
            <w:r>
              <w:rPr>
                <w:rFonts w:ascii="Times New Roman" w:hAnsi="Times New Roman"/>
              </w:rPr>
              <w:t>10</w:t>
            </w:r>
          </w:p>
        </w:tc>
        <w:tc>
          <w:tcPr>
            <w:tcW w:w="1771" w:type="dxa"/>
          </w:tcPr>
          <w:p w:rsidR="003F6300" w:rsidRDefault="003F6300" w:rsidP="003F6300">
            <w:pPr>
              <w:rPr>
                <w:rFonts w:ascii="Times New Roman" w:hAnsi="Times New Roman"/>
              </w:rPr>
            </w:pPr>
            <w:r>
              <w:rPr>
                <w:rFonts w:ascii="Times New Roman" w:hAnsi="Times New Roman"/>
              </w:rPr>
              <w:t>8</w:t>
            </w:r>
          </w:p>
        </w:tc>
        <w:tc>
          <w:tcPr>
            <w:tcW w:w="1771" w:type="dxa"/>
          </w:tcPr>
          <w:p w:rsidR="003F6300" w:rsidRDefault="003F6300" w:rsidP="003F6300">
            <w:pPr>
              <w:rPr>
                <w:rFonts w:ascii="Times New Roman" w:hAnsi="Times New Roman"/>
              </w:rPr>
            </w:pPr>
            <w:r>
              <w:rPr>
                <w:rFonts w:ascii="Times New Roman" w:hAnsi="Times New Roman"/>
              </w:rPr>
              <w:t>6</w:t>
            </w:r>
          </w:p>
        </w:tc>
        <w:tc>
          <w:tcPr>
            <w:tcW w:w="1772" w:type="dxa"/>
          </w:tcPr>
          <w:p w:rsidR="003F6300" w:rsidRDefault="003F6300" w:rsidP="003F6300">
            <w:pPr>
              <w:rPr>
                <w:rFonts w:ascii="Times New Roman" w:hAnsi="Times New Roman"/>
              </w:rPr>
            </w:pPr>
            <w:r>
              <w:rPr>
                <w:rFonts w:ascii="Times New Roman" w:hAnsi="Times New Roman"/>
              </w:rPr>
              <w:t>4</w:t>
            </w:r>
          </w:p>
        </w:tc>
      </w:tr>
      <w:tr w:rsidR="003F6300">
        <w:tc>
          <w:tcPr>
            <w:tcW w:w="1771" w:type="dxa"/>
          </w:tcPr>
          <w:p w:rsidR="003F6300" w:rsidRPr="003F6300" w:rsidRDefault="003F6300" w:rsidP="003F6300">
            <w:pPr>
              <w:rPr>
                <w:rFonts w:ascii="Times New Roman" w:hAnsi="Times New Roman"/>
                <w:sz w:val="20"/>
              </w:rPr>
            </w:pPr>
            <w:r w:rsidRPr="003F6300">
              <w:rPr>
                <w:rFonts w:ascii="Times New Roman" w:hAnsi="Times New Roman"/>
                <w:sz w:val="20"/>
              </w:rPr>
              <w:t>MLA FORMAT</w:t>
            </w:r>
          </w:p>
        </w:tc>
        <w:tc>
          <w:tcPr>
            <w:tcW w:w="1771" w:type="dxa"/>
          </w:tcPr>
          <w:p w:rsidR="003F6300" w:rsidRPr="003F6300" w:rsidRDefault="003F6300" w:rsidP="003F6300">
            <w:pPr>
              <w:rPr>
                <w:rFonts w:ascii="Times New Roman" w:hAnsi="Times New Roman"/>
                <w:sz w:val="16"/>
              </w:rPr>
            </w:pPr>
            <w:r>
              <w:rPr>
                <w:rFonts w:ascii="Times New Roman" w:hAnsi="Times New Roman"/>
                <w:sz w:val="16"/>
              </w:rPr>
              <w:t>Essay is double spaced, paragraphs are indented, font is Times New Roman 10 or 12 pt. Paper includes a SLUG</w:t>
            </w:r>
          </w:p>
        </w:tc>
        <w:tc>
          <w:tcPr>
            <w:tcW w:w="1771" w:type="dxa"/>
          </w:tcPr>
          <w:p w:rsidR="003F6300" w:rsidRPr="003F6300" w:rsidRDefault="003F6300" w:rsidP="003F6300">
            <w:pPr>
              <w:rPr>
                <w:rFonts w:ascii="Times New Roman" w:hAnsi="Times New Roman"/>
                <w:sz w:val="16"/>
              </w:rPr>
            </w:pPr>
            <w:r>
              <w:rPr>
                <w:rFonts w:ascii="Times New Roman" w:hAnsi="Times New Roman"/>
                <w:sz w:val="16"/>
              </w:rPr>
              <w:t>1-2 errors</w:t>
            </w:r>
          </w:p>
        </w:tc>
        <w:tc>
          <w:tcPr>
            <w:tcW w:w="1771" w:type="dxa"/>
          </w:tcPr>
          <w:p w:rsidR="003F6300" w:rsidRPr="003F6300" w:rsidRDefault="003F6300" w:rsidP="003F6300">
            <w:pPr>
              <w:rPr>
                <w:rFonts w:ascii="Times New Roman" w:hAnsi="Times New Roman"/>
                <w:sz w:val="16"/>
              </w:rPr>
            </w:pPr>
            <w:r>
              <w:rPr>
                <w:rFonts w:ascii="Times New Roman" w:hAnsi="Times New Roman"/>
                <w:sz w:val="16"/>
              </w:rPr>
              <w:t>3-4 errors</w:t>
            </w:r>
          </w:p>
        </w:tc>
        <w:tc>
          <w:tcPr>
            <w:tcW w:w="1772" w:type="dxa"/>
          </w:tcPr>
          <w:p w:rsidR="003F6300" w:rsidRPr="003F6300" w:rsidRDefault="003F6300" w:rsidP="003F6300">
            <w:pPr>
              <w:rPr>
                <w:rFonts w:ascii="Times New Roman" w:hAnsi="Times New Roman"/>
                <w:sz w:val="16"/>
              </w:rPr>
            </w:pPr>
            <w:r>
              <w:rPr>
                <w:rFonts w:ascii="Times New Roman" w:hAnsi="Times New Roman"/>
                <w:sz w:val="16"/>
              </w:rPr>
              <w:t>More than 4 errors</w:t>
            </w:r>
          </w:p>
        </w:tc>
      </w:tr>
      <w:tr w:rsidR="003F6300">
        <w:tc>
          <w:tcPr>
            <w:tcW w:w="1771" w:type="dxa"/>
          </w:tcPr>
          <w:p w:rsidR="003F6300" w:rsidRPr="003F6300" w:rsidRDefault="003F6300" w:rsidP="003F6300">
            <w:pPr>
              <w:rPr>
                <w:rFonts w:ascii="Times New Roman" w:hAnsi="Times New Roman"/>
                <w:sz w:val="20"/>
              </w:rPr>
            </w:pPr>
            <w:r w:rsidRPr="003F6300">
              <w:rPr>
                <w:rFonts w:ascii="Times New Roman" w:hAnsi="Times New Roman"/>
                <w:sz w:val="20"/>
              </w:rPr>
              <w:t>PUNCTUATION AND GRAMMAR</w:t>
            </w:r>
          </w:p>
        </w:tc>
        <w:tc>
          <w:tcPr>
            <w:tcW w:w="1771" w:type="dxa"/>
          </w:tcPr>
          <w:p w:rsidR="003F6300" w:rsidRPr="003F6300" w:rsidRDefault="003F6300" w:rsidP="003F6300">
            <w:pPr>
              <w:rPr>
                <w:rFonts w:ascii="Times New Roman" w:hAnsi="Times New Roman"/>
                <w:sz w:val="16"/>
              </w:rPr>
            </w:pPr>
            <w:r>
              <w:rPr>
                <w:rFonts w:ascii="Times New Roman" w:hAnsi="Times New Roman"/>
                <w:sz w:val="16"/>
              </w:rPr>
              <w:t xml:space="preserve">Essay uses proper spelling, grammar, and punctuation. </w:t>
            </w:r>
          </w:p>
        </w:tc>
        <w:tc>
          <w:tcPr>
            <w:tcW w:w="1771" w:type="dxa"/>
          </w:tcPr>
          <w:p w:rsidR="003F6300" w:rsidRPr="003F6300" w:rsidRDefault="003F6300" w:rsidP="003F6300">
            <w:pPr>
              <w:rPr>
                <w:rFonts w:ascii="Times New Roman" w:hAnsi="Times New Roman"/>
                <w:sz w:val="16"/>
              </w:rPr>
            </w:pPr>
            <w:r>
              <w:rPr>
                <w:rFonts w:ascii="Times New Roman" w:hAnsi="Times New Roman"/>
                <w:sz w:val="16"/>
              </w:rPr>
              <w:t>1-2 errors</w:t>
            </w:r>
          </w:p>
        </w:tc>
        <w:tc>
          <w:tcPr>
            <w:tcW w:w="1771" w:type="dxa"/>
          </w:tcPr>
          <w:p w:rsidR="003F6300" w:rsidRPr="003F6300" w:rsidRDefault="003F6300" w:rsidP="003F6300">
            <w:pPr>
              <w:rPr>
                <w:rFonts w:ascii="Times New Roman" w:hAnsi="Times New Roman"/>
                <w:sz w:val="16"/>
              </w:rPr>
            </w:pPr>
            <w:r>
              <w:rPr>
                <w:rFonts w:ascii="Times New Roman" w:hAnsi="Times New Roman"/>
                <w:sz w:val="16"/>
              </w:rPr>
              <w:t>3-4 errors</w:t>
            </w:r>
          </w:p>
        </w:tc>
        <w:tc>
          <w:tcPr>
            <w:tcW w:w="1772" w:type="dxa"/>
          </w:tcPr>
          <w:p w:rsidR="003F6300" w:rsidRPr="003F6300" w:rsidRDefault="003F6300" w:rsidP="003F6300">
            <w:pPr>
              <w:rPr>
                <w:rFonts w:ascii="Times New Roman" w:hAnsi="Times New Roman"/>
                <w:sz w:val="16"/>
              </w:rPr>
            </w:pPr>
            <w:r>
              <w:rPr>
                <w:rFonts w:ascii="Times New Roman" w:hAnsi="Times New Roman"/>
                <w:sz w:val="16"/>
              </w:rPr>
              <w:t>More than 4 errors</w:t>
            </w:r>
          </w:p>
        </w:tc>
      </w:tr>
      <w:tr w:rsidR="003F6300">
        <w:tc>
          <w:tcPr>
            <w:tcW w:w="1771" w:type="dxa"/>
          </w:tcPr>
          <w:p w:rsidR="003F6300" w:rsidRPr="003F6300" w:rsidRDefault="003F6300" w:rsidP="003F6300">
            <w:pPr>
              <w:rPr>
                <w:rFonts w:ascii="Times New Roman" w:hAnsi="Times New Roman"/>
                <w:sz w:val="20"/>
              </w:rPr>
            </w:pPr>
            <w:r w:rsidRPr="003F6300">
              <w:rPr>
                <w:rFonts w:ascii="Times New Roman" w:hAnsi="Times New Roman"/>
                <w:sz w:val="20"/>
              </w:rPr>
              <w:t>CHARACTER</w:t>
            </w:r>
          </w:p>
          <w:p w:rsidR="003F6300" w:rsidRPr="003F6300" w:rsidRDefault="003F6300" w:rsidP="003F6300">
            <w:pPr>
              <w:rPr>
                <w:rFonts w:ascii="Times New Roman" w:hAnsi="Times New Roman"/>
                <w:sz w:val="20"/>
              </w:rPr>
            </w:pPr>
            <w:r w:rsidRPr="003F6300">
              <w:rPr>
                <w:rFonts w:ascii="Times New Roman" w:hAnsi="Times New Roman"/>
                <w:sz w:val="20"/>
              </w:rPr>
              <w:t>MOTIVATION</w:t>
            </w:r>
          </w:p>
        </w:tc>
        <w:tc>
          <w:tcPr>
            <w:tcW w:w="1771" w:type="dxa"/>
          </w:tcPr>
          <w:p w:rsidR="003F6300" w:rsidRPr="003F6300" w:rsidRDefault="003F6300" w:rsidP="003F6300">
            <w:pPr>
              <w:rPr>
                <w:rFonts w:ascii="Times New Roman" w:hAnsi="Times New Roman"/>
                <w:sz w:val="16"/>
              </w:rPr>
            </w:pPr>
            <w:r>
              <w:rPr>
                <w:rFonts w:ascii="Times New Roman" w:hAnsi="Times New Roman"/>
                <w:sz w:val="16"/>
              </w:rPr>
              <w:t>Author clearly establishes a theory why Stan called using evidence or inferences</w:t>
            </w:r>
          </w:p>
        </w:tc>
        <w:tc>
          <w:tcPr>
            <w:tcW w:w="1771" w:type="dxa"/>
          </w:tcPr>
          <w:p w:rsidR="003F6300" w:rsidRDefault="003F6300" w:rsidP="003F6300">
            <w:pPr>
              <w:rPr>
                <w:rFonts w:ascii="Times New Roman" w:hAnsi="Times New Roman"/>
              </w:rPr>
            </w:pPr>
            <w:r>
              <w:rPr>
                <w:rFonts w:ascii="Times New Roman" w:hAnsi="Times New Roman"/>
                <w:sz w:val="16"/>
              </w:rPr>
              <w:t>Author mostly establishes a theory why Stan called using evidence or inferences</w:t>
            </w:r>
          </w:p>
        </w:tc>
        <w:tc>
          <w:tcPr>
            <w:tcW w:w="1771" w:type="dxa"/>
          </w:tcPr>
          <w:p w:rsidR="003F6300" w:rsidRPr="003F6300" w:rsidRDefault="003F6300" w:rsidP="003F6300">
            <w:pPr>
              <w:rPr>
                <w:rFonts w:ascii="Times New Roman" w:hAnsi="Times New Roman"/>
                <w:sz w:val="16"/>
              </w:rPr>
            </w:pPr>
            <w:r>
              <w:rPr>
                <w:rFonts w:ascii="Times New Roman" w:hAnsi="Times New Roman"/>
                <w:sz w:val="16"/>
              </w:rPr>
              <w:t>Author mentions a reason why Stan called but doesn’t explain why he called</w:t>
            </w:r>
          </w:p>
        </w:tc>
        <w:tc>
          <w:tcPr>
            <w:tcW w:w="1772" w:type="dxa"/>
          </w:tcPr>
          <w:p w:rsidR="003F6300" w:rsidRPr="003F6300" w:rsidRDefault="003F6300" w:rsidP="003F6300">
            <w:pPr>
              <w:rPr>
                <w:rFonts w:ascii="Times New Roman" w:hAnsi="Times New Roman"/>
                <w:sz w:val="16"/>
              </w:rPr>
            </w:pPr>
            <w:r>
              <w:rPr>
                <w:rFonts w:ascii="Times New Roman" w:hAnsi="Times New Roman"/>
                <w:sz w:val="16"/>
              </w:rPr>
              <w:t>Author mentions Stan but not why he called the hotline</w:t>
            </w:r>
          </w:p>
        </w:tc>
      </w:tr>
      <w:tr w:rsidR="003F6300">
        <w:tc>
          <w:tcPr>
            <w:tcW w:w="1771" w:type="dxa"/>
          </w:tcPr>
          <w:p w:rsidR="003F6300" w:rsidRPr="003F6300" w:rsidRDefault="003F6300" w:rsidP="003F6300">
            <w:pPr>
              <w:rPr>
                <w:rFonts w:ascii="Times New Roman" w:hAnsi="Times New Roman"/>
                <w:sz w:val="20"/>
              </w:rPr>
            </w:pPr>
            <w:r w:rsidRPr="003F6300">
              <w:rPr>
                <w:rFonts w:ascii="Times New Roman" w:hAnsi="Times New Roman"/>
                <w:sz w:val="20"/>
              </w:rPr>
              <w:t>CHARACTER RESPONSE</w:t>
            </w:r>
          </w:p>
        </w:tc>
        <w:tc>
          <w:tcPr>
            <w:tcW w:w="1771" w:type="dxa"/>
          </w:tcPr>
          <w:p w:rsidR="003F6300" w:rsidRDefault="003F6300" w:rsidP="003F6300">
            <w:pPr>
              <w:rPr>
                <w:rFonts w:ascii="Times New Roman" w:hAnsi="Times New Roman"/>
                <w:sz w:val="16"/>
              </w:rPr>
            </w:pPr>
            <w:r>
              <w:rPr>
                <w:rFonts w:ascii="Times New Roman" w:hAnsi="Times New Roman"/>
                <w:sz w:val="16"/>
              </w:rPr>
              <w:t>Author clearly critiques Heather’s response an explains how he/she would handle the call</w:t>
            </w:r>
          </w:p>
        </w:tc>
        <w:tc>
          <w:tcPr>
            <w:tcW w:w="1771" w:type="dxa"/>
          </w:tcPr>
          <w:p w:rsidR="003F6300" w:rsidRDefault="003F6300" w:rsidP="003F6300">
            <w:pPr>
              <w:rPr>
                <w:rFonts w:ascii="Times New Roman" w:hAnsi="Times New Roman"/>
                <w:sz w:val="16"/>
              </w:rPr>
            </w:pPr>
            <w:r>
              <w:rPr>
                <w:rFonts w:ascii="Times New Roman" w:hAnsi="Times New Roman"/>
                <w:sz w:val="16"/>
              </w:rPr>
              <w:t>Author mostly critiques Heather’s response an explains how he/she would handle the call</w:t>
            </w:r>
          </w:p>
        </w:tc>
        <w:tc>
          <w:tcPr>
            <w:tcW w:w="1771" w:type="dxa"/>
          </w:tcPr>
          <w:p w:rsidR="003F6300" w:rsidRDefault="003F6300" w:rsidP="003F6300">
            <w:pPr>
              <w:rPr>
                <w:rFonts w:ascii="Times New Roman" w:hAnsi="Times New Roman"/>
                <w:sz w:val="16"/>
              </w:rPr>
            </w:pPr>
            <w:r>
              <w:rPr>
                <w:rFonts w:ascii="Times New Roman" w:hAnsi="Times New Roman"/>
                <w:sz w:val="16"/>
              </w:rPr>
              <w:t>Author mentions Heather’s response but doesn’t fully explain how he/she would handle the call</w:t>
            </w:r>
          </w:p>
        </w:tc>
        <w:tc>
          <w:tcPr>
            <w:tcW w:w="1772" w:type="dxa"/>
          </w:tcPr>
          <w:p w:rsidR="003F6300" w:rsidRDefault="003F6300" w:rsidP="003F6300">
            <w:pPr>
              <w:rPr>
                <w:rFonts w:ascii="Times New Roman" w:hAnsi="Times New Roman"/>
                <w:sz w:val="16"/>
              </w:rPr>
            </w:pPr>
            <w:r>
              <w:rPr>
                <w:rFonts w:ascii="Times New Roman" w:hAnsi="Times New Roman"/>
                <w:sz w:val="16"/>
              </w:rPr>
              <w:t>One or more major elements are missing</w:t>
            </w:r>
          </w:p>
        </w:tc>
      </w:tr>
      <w:tr w:rsidR="003F6300">
        <w:tc>
          <w:tcPr>
            <w:tcW w:w="1771" w:type="dxa"/>
          </w:tcPr>
          <w:p w:rsidR="003F6300" w:rsidRPr="003F6300" w:rsidRDefault="003F6300" w:rsidP="003F6300">
            <w:pPr>
              <w:rPr>
                <w:rFonts w:ascii="Times New Roman" w:hAnsi="Times New Roman"/>
                <w:sz w:val="20"/>
              </w:rPr>
            </w:pPr>
            <w:r w:rsidRPr="003F6300">
              <w:rPr>
                <w:rFonts w:ascii="Times New Roman" w:hAnsi="Times New Roman"/>
                <w:sz w:val="20"/>
              </w:rPr>
              <w:t>CHARACTER REFLECTION</w:t>
            </w:r>
          </w:p>
        </w:tc>
        <w:tc>
          <w:tcPr>
            <w:tcW w:w="1771" w:type="dxa"/>
          </w:tcPr>
          <w:p w:rsidR="003F6300" w:rsidRDefault="003F6300" w:rsidP="003F6300">
            <w:pPr>
              <w:rPr>
                <w:rFonts w:ascii="Times New Roman" w:hAnsi="Times New Roman"/>
                <w:sz w:val="16"/>
              </w:rPr>
            </w:pPr>
            <w:r>
              <w:rPr>
                <w:rFonts w:ascii="Times New Roman" w:hAnsi="Times New Roman"/>
                <w:sz w:val="16"/>
              </w:rPr>
              <w:t xml:space="preserve">Author clearly describes the conclusion of the film from Heather’s point-of-view. </w:t>
            </w:r>
          </w:p>
        </w:tc>
        <w:tc>
          <w:tcPr>
            <w:tcW w:w="1771" w:type="dxa"/>
          </w:tcPr>
          <w:p w:rsidR="003F6300" w:rsidRDefault="003F6300" w:rsidP="003F6300">
            <w:pPr>
              <w:rPr>
                <w:rFonts w:ascii="Times New Roman" w:hAnsi="Times New Roman"/>
                <w:sz w:val="16"/>
              </w:rPr>
            </w:pPr>
            <w:r>
              <w:rPr>
                <w:rFonts w:ascii="Times New Roman" w:hAnsi="Times New Roman"/>
                <w:sz w:val="16"/>
              </w:rPr>
              <w:t xml:space="preserve">Author mostly describes the conclusion of the film from Heather’s point-of-view. </w:t>
            </w:r>
          </w:p>
        </w:tc>
        <w:tc>
          <w:tcPr>
            <w:tcW w:w="1771" w:type="dxa"/>
          </w:tcPr>
          <w:p w:rsidR="003F6300" w:rsidRDefault="003F6300" w:rsidP="003F6300">
            <w:pPr>
              <w:rPr>
                <w:rFonts w:ascii="Times New Roman" w:hAnsi="Times New Roman"/>
                <w:sz w:val="16"/>
              </w:rPr>
            </w:pPr>
            <w:r>
              <w:rPr>
                <w:rFonts w:ascii="Times New Roman" w:hAnsi="Times New Roman"/>
                <w:sz w:val="16"/>
              </w:rPr>
              <w:t>Author tells what happened at the end but doesn’t dive into Heather’s feelings thoroughly</w:t>
            </w:r>
          </w:p>
        </w:tc>
        <w:tc>
          <w:tcPr>
            <w:tcW w:w="1772" w:type="dxa"/>
          </w:tcPr>
          <w:p w:rsidR="003F6300" w:rsidRDefault="003F6300" w:rsidP="003F6300">
            <w:pPr>
              <w:rPr>
                <w:rFonts w:ascii="Times New Roman" w:hAnsi="Times New Roman"/>
                <w:sz w:val="16"/>
              </w:rPr>
            </w:pPr>
            <w:r>
              <w:rPr>
                <w:rFonts w:ascii="Times New Roman" w:hAnsi="Times New Roman"/>
                <w:sz w:val="16"/>
              </w:rPr>
              <w:t xml:space="preserve">Heather’s feelings and reaction to the end are not explained at all </w:t>
            </w:r>
          </w:p>
        </w:tc>
      </w:tr>
      <w:tr w:rsidR="003F6300">
        <w:tc>
          <w:tcPr>
            <w:tcW w:w="1771" w:type="dxa"/>
          </w:tcPr>
          <w:p w:rsidR="003F6300" w:rsidRPr="003F6300" w:rsidRDefault="003F6300" w:rsidP="003F6300">
            <w:pPr>
              <w:rPr>
                <w:rFonts w:ascii="Times New Roman" w:hAnsi="Times New Roman"/>
                <w:sz w:val="20"/>
              </w:rPr>
            </w:pPr>
            <w:r w:rsidRPr="003F6300">
              <w:rPr>
                <w:rFonts w:ascii="Times New Roman" w:hAnsi="Times New Roman"/>
                <w:sz w:val="20"/>
              </w:rPr>
              <w:t>REVIEW</w:t>
            </w:r>
          </w:p>
        </w:tc>
        <w:tc>
          <w:tcPr>
            <w:tcW w:w="1771" w:type="dxa"/>
          </w:tcPr>
          <w:p w:rsidR="003F6300" w:rsidRDefault="003F6300" w:rsidP="003F6300">
            <w:pPr>
              <w:rPr>
                <w:rFonts w:ascii="Times New Roman" w:hAnsi="Times New Roman"/>
                <w:sz w:val="16"/>
              </w:rPr>
            </w:pPr>
            <w:r>
              <w:rPr>
                <w:rFonts w:ascii="Times New Roman" w:hAnsi="Times New Roman"/>
                <w:sz w:val="16"/>
              </w:rPr>
              <w:t>Author clearly defines opinion of movie and supports claim with specific details</w:t>
            </w:r>
          </w:p>
        </w:tc>
        <w:tc>
          <w:tcPr>
            <w:tcW w:w="1771" w:type="dxa"/>
          </w:tcPr>
          <w:p w:rsidR="003F6300" w:rsidRDefault="003F6300" w:rsidP="003F6300">
            <w:pPr>
              <w:rPr>
                <w:rFonts w:ascii="Times New Roman" w:hAnsi="Times New Roman"/>
                <w:sz w:val="16"/>
              </w:rPr>
            </w:pPr>
            <w:r>
              <w:rPr>
                <w:rFonts w:ascii="Times New Roman" w:hAnsi="Times New Roman"/>
                <w:sz w:val="16"/>
              </w:rPr>
              <w:t>Author mostly defines opinion of movie and supports claim with specific details</w:t>
            </w:r>
          </w:p>
        </w:tc>
        <w:tc>
          <w:tcPr>
            <w:tcW w:w="1771" w:type="dxa"/>
          </w:tcPr>
          <w:p w:rsidR="003F6300" w:rsidRDefault="003F6300" w:rsidP="003F6300">
            <w:pPr>
              <w:rPr>
                <w:rFonts w:ascii="Times New Roman" w:hAnsi="Times New Roman"/>
                <w:sz w:val="16"/>
              </w:rPr>
            </w:pPr>
            <w:r>
              <w:rPr>
                <w:rFonts w:ascii="Times New Roman" w:hAnsi="Times New Roman"/>
                <w:sz w:val="16"/>
              </w:rPr>
              <w:t>Author gives an opinion of movie but doesn’t clearly support claim with details</w:t>
            </w:r>
          </w:p>
        </w:tc>
        <w:tc>
          <w:tcPr>
            <w:tcW w:w="1772" w:type="dxa"/>
          </w:tcPr>
          <w:p w:rsidR="003F6300" w:rsidRDefault="003F6300" w:rsidP="003F6300">
            <w:pPr>
              <w:rPr>
                <w:rFonts w:ascii="Times New Roman" w:hAnsi="Times New Roman"/>
                <w:sz w:val="16"/>
              </w:rPr>
            </w:pPr>
            <w:r>
              <w:rPr>
                <w:rFonts w:ascii="Times New Roman" w:hAnsi="Times New Roman"/>
                <w:sz w:val="16"/>
              </w:rPr>
              <w:t>Author doesn’t include reasons for opinion</w:t>
            </w:r>
          </w:p>
        </w:tc>
      </w:tr>
    </w:tbl>
    <w:p w:rsidR="003F6300" w:rsidRPr="003F6300" w:rsidRDefault="003F6300" w:rsidP="003F6300">
      <w:pPr>
        <w:rPr>
          <w:rFonts w:ascii="Times New Roman" w:hAnsi="Times New Roman"/>
        </w:rPr>
      </w:pPr>
    </w:p>
    <w:p w:rsidR="00624DF2" w:rsidRPr="003F6300" w:rsidRDefault="003F6300" w:rsidP="003F6300">
      <w:pPr>
        <w:pStyle w:val="ListParagraph"/>
        <w:rPr>
          <w:rFonts w:ascii="Times New Roman" w:hAnsi="Times New Roman"/>
          <w:b/>
        </w:rPr>
      </w:pPr>
    </w:p>
    <w:sectPr w:rsidR="00624DF2" w:rsidRPr="003F6300" w:rsidSect="00624D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34CC4"/>
    <w:multiLevelType w:val="hybridMultilevel"/>
    <w:tmpl w:val="9716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F6300"/>
    <w:rsid w:val="003F6300"/>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6300"/>
    <w:pPr>
      <w:ind w:left="720"/>
      <w:contextualSpacing/>
    </w:pPr>
  </w:style>
  <w:style w:type="table" w:styleId="TableGrid">
    <w:name w:val="Table Grid"/>
    <w:basedOn w:val="TableNormal"/>
    <w:uiPriority w:val="59"/>
    <w:rsid w:val="003F63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0</Characters>
  <Application>Microsoft Macintosh Word</Application>
  <DocSecurity>0</DocSecurity>
  <Lines>1</Lines>
  <Paragraphs>1</Paragraphs>
  <ScaleCrop>false</ScaleCrop>
  <Company>JRP/SDUHSD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1</cp:revision>
  <dcterms:created xsi:type="dcterms:W3CDTF">2016-08-18T17:01:00Z</dcterms:created>
  <dcterms:modified xsi:type="dcterms:W3CDTF">2016-08-18T17:17:00Z</dcterms:modified>
</cp:coreProperties>
</file>