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26" w:rsidRDefault="00EE3026" w:rsidP="00EE3026">
      <w:pPr>
        <w:jc w:val="center"/>
        <w:rPr>
          <w:b/>
          <w:sz w:val="28"/>
        </w:rPr>
      </w:pPr>
      <w:r w:rsidRPr="00EE3026">
        <w:rPr>
          <w:b/>
          <w:sz w:val="28"/>
        </w:rPr>
        <w:t>QUIZ ALTERNATIVES: Chapters 1-4</w:t>
      </w:r>
    </w:p>
    <w:p w:rsidR="00EE3026" w:rsidRDefault="00EE3026" w:rsidP="00EE3026">
      <w:pPr>
        <w:rPr>
          <w:b/>
          <w:sz w:val="28"/>
        </w:rPr>
      </w:pPr>
    </w:p>
    <w:p w:rsidR="00EE3026" w:rsidRPr="00EE3026" w:rsidRDefault="00EE3026" w:rsidP="00EE3026">
      <w:pPr>
        <w:rPr>
          <w:rFonts w:ascii="Times" w:hAnsi="Times"/>
          <w:b/>
          <w:szCs w:val="20"/>
          <w:u w:val="single"/>
        </w:rPr>
      </w:pPr>
      <w:r w:rsidRPr="00EE3026">
        <w:rPr>
          <w:rFonts w:ascii="Times" w:hAnsi="Times"/>
          <w:b/>
          <w:szCs w:val="20"/>
          <w:u w:val="single"/>
        </w:rPr>
        <w:t>Chapter  1 &amp; 2</w:t>
      </w:r>
    </w:p>
    <w:p w:rsidR="00EE3026" w:rsidRDefault="00EE3026" w:rsidP="00EE3026">
      <w:pPr>
        <w:rPr>
          <w:rFonts w:ascii="Times" w:hAnsi="Times"/>
          <w:szCs w:val="20"/>
        </w:rPr>
      </w:pPr>
      <w:r w:rsidRPr="00EE3026">
        <w:rPr>
          <w:rFonts w:ascii="Times" w:hAnsi="Times"/>
          <w:szCs w:val="20"/>
        </w:rPr>
        <w:t>Why is it necessary, in A.F. 632, that words referring to family relationships have been made words of ridicule and pornography? How has this shaping of language been an aid to the conditioning process?</w:t>
      </w:r>
      <w:r>
        <w:rPr>
          <w:rFonts w:ascii="Times" w:hAnsi="Times"/>
          <w:szCs w:val="20"/>
        </w:rPr>
        <w:t xml:space="preserve"> Please explain the authors claim in an essay of no fewer than 300 words and a minimum of two citations (direct or indrect). </w:t>
      </w:r>
    </w:p>
    <w:p w:rsidR="00EE3026" w:rsidRDefault="00EE3026" w:rsidP="00EE3026">
      <w:pPr>
        <w:rPr>
          <w:rFonts w:ascii="Times" w:hAnsi="Times"/>
          <w:szCs w:val="20"/>
        </w:rPr>
      </w:pPr>
    </w:p>
    <w:p w:rsidR="00EE3026" w:rsidRDefault="00EE3026" w:rsidP="00EE3026">
      <w:pPr>
        <w:rPr>
          <w:rFonts w:ascii="Times" w:hAnsi="Times"/>
          <w:szCs w:val="20"/>
        </w:rPr>
      </w:pPr>
      <w:r>
        <w:rPr>
          <w:rFonts w:ascii="Times" w:hAnsi="Times"/>
          <w:szCs w:val="20"/>
        </w:rPr>
        <w:t>DUE IN HARD COPY FORM ON TUESDAY/WEDNESDAY (whenever your class meets)</w:t>
      </w:r>
    </w:p>
    <w:p w:rsidR="00EE3026" w:rsidRDefault="00EE3026" w:rsidP="00EE3026">
      <w:pPr>
        <w:rPr>
          <w:rFonts w:ascii="Times" w:hAnsi="Times"/>
          <w:szCs w:val="20"/>
        </w:rPr>
      </w:pPr>
    </w:p>
    <w:p w:rsidR="00EE3026" w:rsidRPr="00EE3026" w:rsidRDefault="00EE3026" w:rsidP="00EE3026">
      <w:pPr>
        <w:rPr>
          <w:rFonts w:ascii="Times" w:hAnsi="Times"/>
          <w:b/>
          <w:szCs w:val="20"/>
          <w:u w:val="single"/>
        </w:rPr>
      </w:pPr>
      <w:r w:rsidRPr="00EE3026">
        <w:rPr>
          <w:rFonts w:ascii="Times" w:hAnsi="Times"/>
          <w:b/>
          <w:szCs w:val="20"/>
          <w:u w:val="single"/>
        </w:rPr>
        <w:t>Chapter 3</w:t>
      </w:r>
    </w:p>
    <w:p w:rsidR="00EE3026" w:rsidRDefault="00EE3026" w:rsidP="00EE3026">
      <w:pPr>
        <w:rPr>
          <w:rFonts w:ascii="Times" w:hAnsi="Times"/>
          <w:szCs w:val="20"/>
        </w:rPr>
      </w:pPr>
      <w:r w:rsidRPr="00EE3026">
        <w:rPr>
          <w:rFonts w:ascii="Times" w:hAnsi="Times"/>
          <w:szCs w:val="20"/>
        </w:rPr>
        <w:t xml:space="preserve">Hypnopaedia and/or hypnotic suggestion is used today to help people overcome problems (smoking, weight loss, self-esteem). </w:t>
      </w:r>
      <w:r>
        <w:rPr>
          <w:rFonts w:ascii="Times" w:hAnsi="Times"/>
          <w:szCs w:val="20"/>
        </w:rPr>
        <w:t xml:space="preserve">Print out an article pretaining to this topic and write a response of no fewer than 200 words in which you “weigh in” on the topic and whether or not you feel that hypnotism is a viable option for treating the problem. </w:t>
      </w:r>
    </w:p>
    <w:p w:rsidR="00EE3026" w:rsidRDefault="00EE3026" w:rsidP="00EE3026">
      <w:pPr>
        <w:rPr>
          <w:rFonts w:ascii="Times" w:hAnsi="Times"/>
          <w:szCs w:val="20"/>
        </w:rPr>
      </w:pPr>
    </w:p>
    <w:p w:rsidR="00EE3026" w:rsidRDefault="00EE3026" w:rsidP="00EE3026">
      <w:pPr>
        <w:rPr>
          <w:rFonts w:ascii="Times" w:hAnsi="Times"/>
          <w:szCs w:val="20"/>
        </w:rPr>
      </w:pPr>
      <w:r>
        <w:rPr>
          <w:rFonts w:ascii="Times" w:hAnsi="Times"/>
          <w:szCs w:val="20"/>
        </w:rPr>
        <w:t>DUE IN HARD COPY ON THURSDAY/FRIDAY (whenever your class meets)</w:t>
      </w:r>
    </w:p>
    <w:p w:rsidR="00EE3026" w:rsidRDefault="00EE3026" w:rsidP="00EE3026">
      <w:pPr>
        <w:rPr>
          <w:rFonts w:ascii="Times" w:hAnsi="Times"/>
          <w:szCs w:val="20"/>
        </w:rPr>
      </w:pPr>
    </w:p>
    <w:p w:rsidR="00EE3026" w:rsidRPr="00EE3026" w:rsidRDefault="00EE3026" w:rsidP="00EE3026">
      <w:pPr>
        <w:rPr>
          <w:rFonts w:ascii="Times" w:hAnsi="Times"/>
          <w:b/>
          <w:szCs w:val="20"/>
          <w:u w:val="single"/>
        </w:rPr>
      </w:pPr>
      <w:r w:rsidRPr="00EE3026">
        <w:rPr>
          <w:rFonts w:ascii="Times" w:hAnsi="Times"/>
          <w:b/>
          <w:szCs w:val="20"/>
          <w:u w:val="single"/>
        </w:rPr>
        <w:t>Chapter 4</w:t>
      </w:r>
    </w:p>
    <w:p w:rsidR="00EE3026" w:rsidRDefault="00EE3026" w:rsidP="00EE3026">
      <w:pPr>
        <w:rPr>
          <w:rFonts w:ascii="Times" w:hAnsi="Times"/>
          <w:szCs w:val="20"/>
        </w:rPr>
      </w:pPr>
      <w:r w:rsidRPr="00EE3026">
        <w:rPr>
          <w:rFonts w:ascii="Times" w:hAnsi="Times"/>
          <w:szCs w:val="20"/>
        </w:rPr>
        <w:t xml:space="preserve">Explain the differences between Bernard’s and Lenina’s reactions to the sky when they are on the roof. From what you know of these characters so far, how do their differing views of the sky reflect their differing views of life? </w:t>
      </w:r>
      <w:r>
        <w:rPr>
          <w:rFonts w:ascii="Times" w:hAnsi="Times"/>
          <w:szCs w:val="20"/>
        </w:rPr>
        <w:t xml:space="preserve">Please explain the authors claim in an essay of no fewer than 300 words and a minimum of two citations (direct or indrect). </w:t>
      </w:r>
    </w:p>
    <w:p w:rsidR="00EE3026" w:rsidRDefault="00EE3026" w:rsidP="00EE3026">
      <w:pPr>
        <w:rPr>
          <w:rFonts w:ascii="Times" w:hAnsi="Times"/>
          <w:szCs w:val="20"/>
        </w:rPr>
      </w:pPr>
    </w:p>
    <w:p w:rsidR="00EE3026" w:rsidRDefault="00EE3026" w:rsidP="00EE3026">
      <w:pPr>
        <w:rPr>
          <w:rFonts w:ascii="Times" w:hAnsi="Times"/>
          <w:szCs w:val="20"/>
        </w:rPr>
      </w:pPr>
      <w:r>
        <w:rPr>
          <w:rFonts w:ascii="Times" w:hAnsi="Times"/>
          <w:szCs w:val="20"/>
        </w:rPr>
        <w:t>DUE IN HARD COPY ON MONDAY, OCTOBER 8th</w:t>
      </w:r>
    </w:p>
    <w:p w:rsidR="00EE3026" w:rsidRDefault="00EE3026" w:rsidP="00EE3026">
      <w:pPr>
        <w:rPr>
          <w:rFonts w:ascii="Times" w:hAnsi="Times"/>
          <w:szCs w:val="20"/>
        </w:rPr>
      </w:pPr>
    </w:p>
    <w:p w:rsidR="00624DF2" w:rsidRPr="00EE3026" w:rsidRDefault="00EE3026" w:rsidP="00EE3026">
      <w:pPr>
        <w:rPr>
          <w:b/>
        </w:rPr>
      </w:pPr>
    </w:p>
    <w:sectPr w:rsidR="00624DF2" w:rsidRPr="00EE3026"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3026"/>
    <w:rsid w:val="00EE3026"/>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1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86608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2018-10-01T01:54:00Z</dcterms:created>
  <dcterms:modified xsi:type="dcterms:W3CDTF">2018-10-01T02:03:00Z</dcterms:modified>
</cp:coreProperties>
</file>